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ascii="宋体" w:hAnsi="宋体"/>
          <w:b/>
          <w:sz w:val="40"/>
          <w:szCs w:val="32"/>
        </w:rPr>
      </w:pPr>
      <w:r>
        <w:rPr>
          <w:rFonts w:hint="eastAsia" w:ascii="宋体" w:hAnsi="宋体"/>
          <w:b/>
          <w:sz w:val="40"/>
          <w:szCs w:val="32"/>
        </w:rPr>
        <w:t>关于举办学院科研能力提升培训讲座的通知</w:t>
      </w:r>
    </w:p>
    <w:p>
      <w:pPr>
        <w:widowControl/>
        <w:spacing w:after="120" w:afterLines="50" w:line="52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after="120" w:afterLines="50" w:line="520" w:lineRule="exact"/>
        <w:rPr>
          <w:rFonts w:ascii="宋体" w:hAnsi="宋体" w:cs="宋体"/>
          <w:color w:val="444444"/>
          <w:kern w:val="0"/>
          <w:sz w:val="28"/>
          <w:szCs w:val="28"/>
        </w:rPr>
      </w:pPr>
      <w:bookmarkStart w:id="0" w:name="_GoBack"/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各分院、部门：</w:t>
      </w:r>
    </w:p>
    <w:p>
      <w:pPr>
        <w:widowControl/>
        <w:spacing w:after="120" w:afterLines="50"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为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推进科教融汇，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增强学院学术氛围，提升教师教研科研能力，提高科研项目申报水平和项目研究质量，定于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2023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9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日下午举办学院教师科研能力提升培训讲座，现将有关事项通知如下：</w:t>
      </w:r>
    </w:p>
    <w:p>
      <w:pPr>
        <w:widowControl/>
        <w:spacing w:after="120" w:afterLines="50" w:line="520" w:lineRule="exact"/>
        <w:ind w:firstLine="562" w:firstLineChars="200"/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一、时间地点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时间：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2023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9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日下午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: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0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0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地点：行政楼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南楼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--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副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楼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301教室</w:t>
      </w:r>
    </w:p>
    <w:p>
      <w:pPr>
        <w:widowControl/>
        <w:spacing w:after="120" w:afterLines="50" w:line="520" w:lineRule="exact"/>
        <w:ind w:firstLine="562" w:firstLineChars="200"/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二、</w:t>
      </w:r>
      <w:r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  <w:t>讲座</w:t>
      </w: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内容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主题：科研项目的申报、论文撰写与发表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主要内容：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1.科研项目的定义与类型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2科研项目申请报告的撰写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3.科研项目的管理过程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结题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.横向课题研究</w:t>
      </w:r>
    </w:p>
    <w:p>
      <w:pPr>
        <w:widowControl/>
        <w:spacing w:line="520" w:lineRule="exact"/>
        <w:ind w:firstLine="560" w:firstLineChars="200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.科研论文撰写与发表</w:t>
      </w:r>
    </w:p>
    <w:p>
      <w:pPr>
        <w:widowControl/>
        <w:spacing w:line="520" w:lineRule="exact"/>
        <w:ind w:firstLine="562" w:firstLineChars="200"/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三、培训对象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 xml:space="preserve">  </w:t>
      </w:r>
    </w:p>
    <w:p>
      <w:pPr>
        <w:widowControl/>
        <w:spacing w:after="120" w:afterLines="50" w:line="520" w:lineRule="exact"/>
        <w:ind w:firstLine="560" w:firstLineChars="200"/>
        <w:rPr>
          <w:rFonts w:hint="default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各分院、部门推荐报名参会的教师</w:t>
      </w:r>
    </w:p>
    <w:p>
      <w:pPr>
        <w:widowControl/>
        <w:spacing w:after="120" w:afterLines="50" w:line="520" w:lineRule="exact"/>
        <w:ind w:firstLine="562" w:firstLineChars="200"/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三、</w:t>
      </w:r>
      <w:r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  <w:t>专家介绍</w:t>
      </w:r>
    </w:p>
    <w:p>
      <w:pPr>
        <w:widowControl/>
        <w:spacing w:after="120" w:afterLines="50"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刘志勇：2007年毕业于大连理工大学，获工学博士学位，现任石河子大学化学化工学院教授、博士生导师。《石河子大学学报》编委。中国化学会农业化学专委会委员。新疆兵团第一届教育工会委员，自治区节能减排专家委员会委员。先后在《Applied Catalysis B》、《Chemical Engineering Journal》等期刊发表SCI收录学术论文50余篇，其中ESI收录1篇，授权国家专利24件，其中发明专利10件，专著2部。先后主持国家、省级科研项目9项，完成3项技术产业开发。荣获兵团科技进步奖二等奖、自治区教学成果二等奖、石河子大学研究生教育教学成果一等奖。荣获新疆自治区先进工作者、兵团优秀教师、兵团维稳戍边劳动奖章、兵团最美科技工作者等称号。刘志勇长期从事纳米复合材料及工程应用示范研究，坚持把文章写在大地上、车间里，在六师、七师、八师开展了1000余亩可降解农膜示范；推广应用10万余亩功能液体滴灌大田主肥，目前正在七师开展5万吨沼液基功能液体滴灌肥的研制开发；运用创新的“化学+工程+生物”一体化防风固沙体系，在第十四师昆玉市建立了500余亩试验示范区。</w:t>
      </w:r>
    </w:p>
    <w:p>
      <w:pPr>
        <w:widowControl/>
        <w:spacing w:after="120" w:afterLines="50" w:line="520" w:lineRule="exact"/>
        <w:ind w:firstLine="562" w:firstLineChars="200"/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四、有关要求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1.参加人员须提前10分钟到会，请各分院、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部门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做好考勤记录，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于会后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交至科研处。</w:t>
      </w: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2.参加人员要遵守会场纪律，将手机调到静音或震动状态，保持会场安静、安全、整洁。</w:t>
      </w:r>
    </w:p>
    <w:p>
      <w:pPr>
        <w:widowControl/>
        <w:spacing w:after="120" w:afterLines="50" w:line="520" w:lineRule="exact"/>
        <w:ind w:firstLine="562" w:firstLineChars="200"/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8"/>
          <w:szCs w:val="28"/>
        </w:rPr>
        <w:t>五、其他事项</w:t>
      </w:r>
    </w:p>
    <w:p>
      <w:pPr>
        <w:widowControl/>
        <w:spacing w:line="520" w:lineRule="exact"/>
        <w:ind w:firstLine="560" w:firstLineChars="200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.请各分院、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部门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积极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推荐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教师参加培训讲座，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并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将参加培训教师回执（见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）于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日前提交到科研处邮箱：</w:t>
      </w:r>
      <w:r>
        <w:rPr>
          <w:rFonts w:ascii="仿宋_GB2312" w:hAnsi="ˎ̥" w:eastAsia="仿宋_GB2312" w:cs="宋体"/>
          <w:color w:val="000000"/>
          <w:kern w:val="0"/>
          <w:sz w:val="28"/>
          <w:szCs w:val="28"/>
        </w:rPr>
        <w:t>xjszyky@163.com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.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pacing w:line="520" w:lineRule="exact"/>
        <w:ind w:firstLine="560" w:firstLineChars="200"/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</w:pPr>
      <w:r>
        <w:rPr>
          <w:rFonts w:ascii="仿宋_GB2312" w:hAnsi="ˎ̥" w:eastAsia="仿宋_GB2312" w:cs="宋体"/>
          <w:color w:val="000000"/>
          <w:kern w:val="0"/>
          <w:sz w:val="28"/>
          <w:szCs w:val="28"/>
        </w:rPr>
        <w:t>2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.联系人</w:t>
      </w:r>
      <w:r>
        <w:rPr>
          <w:rFonts w:ascii="仿宋_GB2312" w:hAnsi="ˎ̥" w:eastAsia="仿宋_GB2312" w:cs="宋体"/>
          <w:color w:val="000000"/>
          <w:kern w:val="0"/>
          <w:sz w:val="28"/>
          <w:szCs w:val="28"/>
        </w:rPr>
        <w:t>：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 xml:space="preserve"> 尚明东    0993-2059106</w:t>
      </w:r>
      <w:r>
        <w:rPr>
          <w:rFonts w:ascii="仿宋_GB2312" w:hAnsi="ˎ̥" w:eastAsia="仿宋_GB2312" w:cs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13319937293</w:t>
      </w:r>
    </w:p>
    <w:p>
      <w:pPr>
        <w:widowControl/>
        <w:spacing w:line="520" w:lineRule="exact"/>
        <w:ind w:firstLine="2100" w:firstLineChars="750"/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刘  璐</w:t>
      </w:r>
      <w:r>
        <w:rPr>
          <w:rFonts w:ascii="仿宋_GB2312" w:hAnsi="ˎ̥" w:eastAsia="仿宋_GB2312" w:cs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0993-2059106</w:t>
      </w:r>
      <w:r>
        <w:rPr>
          <w:rFonts w:ascii="仿宋_GB2312" w:hAnsi="ˎ̥" w:eastAsia="仿宋_GB2312" w:cs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1</w:t>
      </w:r>
      <w:r>
        <w:rPr>
          <w:rFonts w:ascii="仿宋_GB2312" w:hAnsi="ˎ̥" w:eastAsia="仿宋_GB2312" w:cs="宋体"/>
          <w:color w:val="000000"/>
          <w:kern w:val="0"/>
          <w:sz w:val="28"/>
          <w:szCs w:val="28"/>
        </w:rPr>
        <w:t>8209052620</w:t>
      </w:r>
    </w:p>
    <w:p>
      <w:pPr>
        <w:widowControl/>
        <w:spacing w:line="520" w:lineRule="exact"/>
        <w:ind w:firstLine="560" w:firstLineChars="200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附件：学院科研培训回执</w:t>
      </w:r>
    </w:p>
    <w:p>
      <w:pPr>
        <w:widowControl/>
        <w:spacing w:line="520" w:lineRule="exact"/>
        <w:ind w:firstLine="560" w:firstLineChars="200"/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52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   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科研处</w:t>
      </w:r>
    </w:p>
    <w:p>
      <w:pPr>
        <w:widowControl/>
        <w:spacing w:line="520" w:lineRule="exact"/>
        <w:ind w:firstLine="560" w:firstLineChars="200"/>
        <w:jc w:val="center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20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23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  <w:bookmarkEnd w:id="0"/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</w:t>
      </w:r>
    </w:p>
    <w:p>
      <w:pPr>
        <w:widowControl/>
        <w:spacing w:line="360" w:lineRule="auto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pacing w:line="360" w:lineRule="auto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附件：学院科研培训回执</w:t>
      </w:r>
    </w:p>
    <w:p>
      <w:pPr>
        <w:widowControl/>
        <w:spacing w:line="360" w:lineRule="auto"/>
        <w:jc w:val="left"/>
        <w:rPr>
          <w:rFonts w:cs="Tahoma" w:asciiTheme="minorEastAsia" w:hAnsiTheme="minorEastAsia"/>
          <w:color w:val="444444"/>
          <w:kern w:val="0"/>
          <w:sz w:val="24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分院： </w:t>
      </w:r>
      <w:r>
        <w:rPr>
          <w:rFonts w:ascii="仿宋" w:hAnsi="仿宋" w:eastAsia="仿宋"/>
          <w:sz w:val="28"/>
          <w:szCs w:val="28"/>
        </w:rPr>
        <w:t xml:space="preserve">                      </w:t>
      </w:r>
      <w:r>
        <w:rPr>
          <w:rFonts w:hint="eastAsia" w:ascii="仿宋" w:hAnsi="仿宋" w:eastAsia="仿宋"/>
          <w:sz w:val="28"/>
          <w:szCs w:val="28"/>
        </w:rPr>
        <w:t xml:space="preserve">联系人： 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手机号：</w:t>
      </w:r>
    </w:p>
    <w:tbl>
      <w:tblPr>
        <w:tblStyle w:val="7"/>
        <w:tblW w:w="94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165"/>
        <w:gridCol w:w="1860"/>
        <w:gridCol w:w="1194"/>
        <w:gridCol w:w="2306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分院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Tahoma"/>
                <w:color w:val="444444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请将</w:t>
      </w:r>
      <w:r>
        <w:rPr>
          <w:rFonts w:hint="eastAsia" w:ascii="仿宋" w:hAnsi="仿宋" w:eastAsia="仿宋"/>
          <w:sz w:val="28"/>
          <w:szCs w:val="28"/>
        </w:rPr>
        <w:t>参会</w:t>
      </w:r>
      <w:r>
        <w:rPr>
          <w:rFonts w:ascii="仿宋" w:hAnsi="仿宋" w:eastAsia="仿宋"/>
          <w:sz w:val="28"/>
          <w:szCs w:val="28"/>
        </w:rPr>
        <w:t>回执于</w:t>
      </w: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023年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日</w:t>
      </w:r>
      <w:r>
        <w:rPr>
          <w:rFonts w:ascii="仿宋" w:hAnsi="仿宋" w:eastAsia="仿宋"/>
          <w:sz w:val="28"/>
          <w:szCs w:val="28"/>
        </w:rPr>
        <w:t>前发送至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xjszyky@163.com</w:t>
      </w:r>
      <w:r>
        <w:rPr>
          <w:rFonts w:hint="eastAsia" w:ascii="仿宋" w:hAnsi="仿宋" w:eastAsia="仿宋"/>
          <w:sz w:val="28"/>
          <w:szCs w:val="28"/>
        </w:rPr>
        <w:t>邮箱。</w:t>
      </w:r>
    </w:p>
    <w:p>
      <w:pPr>
        <w:widowControl/>
        <w:spacing w:line="52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           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</w:t>
      </w:r>
    </w:p>
    <w:sectPr>
      <w:pgSz w:w="11906" w:h="16838"/>
      <w:pgMar w:top="1843" w:right="1418" w:bottom="1701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